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2" w:rsidRPr="00F02942" w:rsidRDefault="00F02942" w:rsidP="00F02942">
      <w:pPr>
        <w:shd w:val="clear" w:color="auto" w:fill="FFFFFF"/>
        <w:spacing w:after="240" w:line="540" w:lineRule="atLeast"/>
        <w:outlineLvl w:val="0"/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</w:pPr>
      <w:r w:rsidRPr="00F02942"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  <w:t>Власти Забайкалья прогнозируют рост среднемесячных зарплат до 50,9 тысячи рублей в 2023 году</w:t>
      </w:r>
    </w:p>
    <w:p w:rsidR="00F02942" w:rsidRPr="00F02942" w:rsidRDefault="00F02942" w:rsidP="00F0294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7404D"/>
          <w:sz w:val="32"/>
          <w:szCs w:val="32"/>
          <w:lang w:eastAsia="ru-RU"/>
        </w:rPr>
      </w:pPr>
      <w:r w:rsidRPr="00F02942">
        <w:rPr>
          <w:rFonts w:ascii="Times New Roman" w:eastAsia="Times New Roman" w:hAnsi="Times New Roman" w:cs="Times New Roman"/>
          <w:color w:val="37404D"/>
          <w:sz w:val="32"/>
          <w:szCs w:val="32"/>
          <w:lang w:eastAsia="ru-RU"/>
        </w:rPr>
        <w:t>В конце 2022 года средние зарплаты должны вырасти до 46,9 тысячи рублей</w:t>
      </w:r>
    </w:p>
    <w:p w:rsidR="00F02942" w:rsidRPr="00F02942" w:rsidRDefault="00F02942" w:rsidP="00F029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808C"/>
          <w:sz w:val="23"/>
          <w:szCs w:val="23"/>
          <w:lang w:eastAsia="ru-RU"/>
        </w:rPr>
      </w:pPr>
      <w:hyperlink r:id="rId4" w:history="1">
        <w:r w:rsidRPr="00F02942">
          <w:rPr>
            <w:rFonts w:ascii="Arial" w:eastAsia="Times New Roman" w:hAnsi="Arial" w:cs="Arial"/>
            <w:color w:val="77808C"/>
            <w:sz w:val="18"/>
            <w:lang w:eastAsia="ru-RU"/>
          </w:rPr>
          <w:t>21 октября 2022, 11:54</w:t>
        </w:r>
      </w:hyperlink>
    </w:p>
    <w:p w:rsidR="00F02942" w:rsidRPr="00F02942" w:rsidRDefault="00F02942" w:rsidP="00F0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08C"/>
          <w:sz w:val="27"/>
          <w:szCs w:val="27"/>
          <w:lang w:eastAsia="ru-RU"/>
        </w:rPr>
      </w:pPr>
      <w:r w:rsidRPr="00F02942">
        <w:rPr>
          <w:rFonts w:ascii="Arial" w:eastAsia="Times New Roman" w:hAnsi="Arial" w:cs="Arial"/>
          <w:color w:val="77808C"/>
          <w:sz w:val="18"/>
          <w:lang w:eastAsia="ru-RU"/>
        </w:rPr>
        <w:t>1 274</w:t>
      </w:r>
    </w:p>
    <w:p w:rsidR="00F02942" w:rsidRPr="00F02942" w:rsidRDefault="00F02942" w:rsidP="00F0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F02942">
          <w:rPr>
            <w:rFonts w:ascii="Arial" w:eastAsia="Times New Roman" w:hAnsi="Arial" w:cs="Arial"/>
            <w:b/>
            <w:bCs/>
            <w:caps/>
            <w:color w:val="37404D"/>
            <w:spacing w:val="10"/>
            <w:sz w:val="18"/>
            <w:lang w:eastAsia="ru-RU"/>
          </w:rPr>
          <w:t>10 КОММЕНТАРИЕВ</w:t>
        </w:r>
      </w:hyperlink>
    </w:p>
    <w:p w:rsidR="00F02942" w:rsidRPr="00F02942" w:rsidRDefault="00F02942" w:rsidP="00F02942">
      <w:pPr>
        <w:shd w:val="clear" w:color="auto" w:fill="D6D6D6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000" cy="5076825"/>
            <wp:effectExtent l="19050" t="0" r="0" b="0"/>
            <wp:docPr id="1" name="Рисунок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42" w:rsidRPr="00F02942" w:rsidRDefault="00F02942" w:rsidP="00F0294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404D"/>
          <w:sz w:val="20"/>
          <w:szCs w:val="20"/>
          <w:lang w:eastAsia="ru-RU"/>
        </w:rPr>
      </w:pPr>
      <w:r w:rsidRPr="00F02942">
        <w:rPr>
          <w:rFonts w:ascii="Arial" w:eastAsia="Times New Roman" w:hAnsi="Arial" w:cs="Arial"/>
          <w:color w:val="37404D"/>
          <w:sz w:val="20"/>
          <w:szCs w:val="20"/>
          <w:lang w:eastAsia="ru-RU"/>
        </w:rPr>
        <w:t>В конце 2022 года средние зарплаты должны вырасти до 46,9 тысячи рублей</w:t>
      </w:r>
    </w:p>
    <w:p w:rsidR="00F02942" w:rsidRPr="00F02942" w:rsidRDefault="00F02942" w:rsidP="00F0294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7808C"/>
          <w:sz w:val="20"/>
          <w:szCs w:val="20"/>
          <w:lang w:eastAsia="ru-RU"/>
        </w:rPr>
      </w:pPr>
      <w:r w:rsidRPr="00F02942">
        <w:rPr>
          <w:rFonts w:ascii="Arial" w:eastAsia="Times New Roman" w:hAnsi="Arial" w:cs="Arial"/>
          <w:color w:val="77808C"/>
          <w:sz w:val="20"/>
          <w:szCs w:val="20"/>
          <w:lang w:eastAsia="ru-RU"/>
        </w:rPr>
        <w:t>Фото: Евгений Вдовин / 161.RU</w:t>
      </w:r>
    </w:p>
    <w:p w:rsidR="00F02942" w:rsidRPr="00F02942" w:rsidRDefault="00F02942" w:rsidP="00F02942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aps/>
          <w:color w:val="77808C"/>
          <w:sz w:val="18"/>
          <w:szCs w:val="18"/>
          <w:lang w:eastAsia="ru-RU"/>
        </w:rPr>
      </w:pPr>
      <w:r w:rsidRPr="00F02942">
        <w:rPr>
          <w:rFonts w:ascii="Arial" w:eastAsia="Times New Roman" w:hAnsi="Arial" w:cs="Arial"/>
          <w:b/>
          <w:bCs/>
          <w:caps/>
          <w:color w:val="77808C"/>
          <w:sz w:val="18"/>
          <w:szCs w:val="18"/>
          <w:lang w:eastAsia="ru-RU"/>
        </w:rPr>
        <w:t>ПОДЕЛИТЬСЯ</w:t>
      </w:r>
    </w:p>
    <w:p w:rsidR="00F02942" w:rsidRPr="00F02942" w:rsidRDefault="00F02942" w:rsidP="00F02942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F02942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Среднемесячная зарплата по Забайкальскому краю в 2023 году прогнозируется около 50,9 тысячи рублей, по итогам 2022 года — 46,9 тысячи рублей. Об этом 20 октября сообщил спикер публичных слушаний проекта бюджета региона на 2023 год, запись слушаний предоставили редакции «</w:t>
      </w:r>
      <w:proofErr w:type="spellStart"/>
      <w:r w:rsidRPr="00F02942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Чита</w:t>
      </w:r>
      <w:proofErr w:type="gramStart"/>
      <w:r w:rsidRPr="00F02942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.Р</w:t>
      </w:r>
      <w:proofErr w:type="gramEnd"/>
      <w:r w:rsidRPr="00F02942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у</w:t>
      </w:r>
      <w:proofErr w:type="spellEnd"/>
      <w:r w:rsidRPr="00F02942">
        <w:rPr>
          <w:rFonts w:ascii="Times New Roman" w:eastAsia="Times New Roman" w:hAnsi="Times New Roman" w:cs="Times New Roman"/>
          <w:b/>
          <w:bCs/>
          <w:color w:val="37404D"/>
          <w:sz w:val="26"/>
          <w:szCs w:val="26"/>
          <w:lang w:eastAsia="ru-RU"/>
        </w:rPr>
        <w:t>» в пресс-службе правительства края.</w:t>
      </w:r>
    </w:p>
    <w:p w:rsidR="00F02942" w:rsidRPr="00F02942" w:rsidRDefault="00F02942" w:rsidP="00F02942">
      <w:pPr>
        <w:shd w:val="clear" w:color="auto" w:fill="E6F3FD"/>
        <w:spacing w:line="300" w:lineRule="atLeast"/>
        <w:rPr>
          <w:rFonts w:ascii="Arial" w:eastAsia="Times New Roman" w:hAnsi="Arial" w:cs="Arial"/>
          <w:color w:val="37404D"/>
          <w:sz w:val="23"/>
          <w:szCs w:val="23"/>
          <w:lang w:eastAsia="ru-RU"/>
        </w:rPr>
      </w:pPr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lastRenderedPageBreak/>
        <w:t>Журналистов четырех СМИ, в том числе «</w:t>
      </w:r>
      <w:proofErr w:type="spellStart"/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Чита</w:t>
      </w:r>
      <w:proofErr w:type="gramStart"/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.Р</w:t>
      </w:r>
      <w:proofErr w:type="gramEnd"/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у</w:t>
      </w:r>
      <w:proofErr w:type="spellEnd"/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», </w:t>
      </w:r>
      <w:hyperlink r:id="rId7" w:history="1">
        <w:r w:rsidRPr="00F02942">
          <w:rPr>
            <w:rFonts w:ascii="inherit" w:eastAsia="Times New Roman" w:hAnsi="inherit" w:cs="Arial"/>
            <w:color w:val="0000FF"/>
            <w:sz w:val="23"/>
            <w:u w:val="single"/>
            <w:lang w:eastAsia="ru-RU"/>
          </w:rPr>
          <w:t>не пустили на публичные слушания</w:t>
        </w:r>
      </w:hyperlink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. Минфин края как организатор мероприятия объяснил происходящее </w:t>
      </w:r>
      <w:hyperlink r:id="rId8" w:history="1">
        <w:r w:rsidRPr="00F02942">
          <w:rPr>
            <w:rFonts w:ascii="inherit" w:eastAsia="Times New Roman" w:hAnsi="inherit" w:cs="Arial"/>
            <w:color w:val="0000FF"/>
            <w:sz w:val="23"/>
            <w:u w:val="single"/>
            <w:lang w:eastAsia="ru-RU"/>
          </w:rPr>
          <w:t>постановлением правительства</w:t>
        </w:r>
      </w:hyperlink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. Позже появилась </w:t>
      </w:r>
      <w:hyperlink r:id="rId9" w:history="1">
        <w:r w:rsidRPr="00F02942">
          <w:rPr>
            <w:rFonts w:ascii="inherit" w:eastAsia="Times New Roman" w:hAnsi="inherit" w:cs="Arial"/>
            <w:color w:val="0000FF"/>
            <w:sz w:val="23"/>
            <w:u w:val="single"/>
            <w:lang w:eastAsia="ru-RU"/>
          </w:rPr>
          <w:t>версия о режимности здания</w:t>
        </w:r>
      </w:hyperlink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, где проходят слушания.</w:t>
      </w:r>
      <w:r w:rsidRPr="00F02942">
        <w:rPr>
          <w:rFonts w:ascii="inherit" w:eastAsia="Times New Roman" w:hAnsi="inherit" w:cs="Arial"/>
          <w:b/>
          <w:bCs/>
          <w:color w:val="37404D"/>
          <w:sz w:val="23"/>
          <w:szCs w:val="23"/>
          <w:lang w:eastAsia="ru-RU"/>
        </w:rPr>
        <w:t> </w:t>
      </w:r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 xml:space="preserve">Первый вице-премьер правительства Забайкальского края Андрей </w:t>
      </w:r>
      <w:proofErr w:type="spellStart"/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Кефер</w:t>
      </w:r>
      <w:proofErr w:type="spellEnd"/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 </w:t>
      </w:r>
      <w:hyperlink r:id="rId10" w:history="1">
        <w:r w:rsidRPr="00F02942">
          <w:rPr>
            <w:rFonts w:ascii="inherit" w:eastAsia="Times New Roman" w:hAnsi="inherit" w:cs="Arial"/>
            <w:color w:val="0000FF"/>
            <w:sz w:val="23"/>
            <w:u w:val="single"/>
            <w:lang w:eastAsia="ru-RU"/>
          </w:rPr>
          <w:t>объяснил</w:t>
        </w:r>
      </w:hyperlink>
      <w:r w:rsidRPr="00F02942">
        <w:rPr>
          <w:rFonts w:ascii="Arial" w:eastAsia="Times New Roman" w:hAnsi="Arial" w:cs="Arial"/>
          <w:color w:val="37404D"/>
          <w:sz w:val="23"/>
          <w:szCs w:val="23"/>
          <w:lang w:eastAsia="ru-RU"/>
        </w:rPr>
        <w:t> это неспокойными временами.</w:t>
      </w:r>
    </w:p>
    <w:p w:rsidR="00F02942" w:rsidRPr="00F02942" w:rsidRDefault="00F02942" w:rsidP="00F02942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F02942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Среднемесячная зарплата по итогам 2022 года ожидается около 46,9 тысячи рублей. В 2023-м прогнозируется рост до 50,9 тысячи рублей. &lt;...&gt; При этом резкий рост цен и инфляция сократили реальные доходы населения. По сравнению с прошлым годом ожидается сокращение на 2%. В 2023 году мы с осторожностью прогнозируем восстановление и рост реальных доходов на 2,8% к уровню 2022 года, — рассказал спикер.</w:t>
      </w:r>
    </w:p>
    <w:p w:rsidR="00F02942" w:rsidRPr="00F02942" w:rsidRDefault="00F02942" w:rsidP="00F02942">
      <w:pPr>
        <w:shd w:val="clear" w:color="auto" w:fill="FFFFFF"/>
        <w:spacing w:before="48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F02942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Он добавил, что по темпам роста среднемесячного дохода Забайкалье находится на четвертом месте в Дальневосточном федеральном округе, по уровню доходов — на предпоследнем месте.</w:t>
      </w:r>
    </w:p>
    <w:p w:rsidR="00F02942" w:rsidRPr="00F02942" w:rsidRDefault="00F02942" w:rsidP="00F0294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F02942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— По итогам первого полугодия 2022 года рост среднемесячного дохода по Забайкалью составил почти 8%. В отраслях-лидерах: строительство — прирост на 20,7%, добыча полезных ископаемых — на 8,4%. Выросла зарплата сотрудников образования на 8,4%.</w:t>
      </w:r>
    </w:p>
    <w:p w:rsidR="00736899" w:rsidRDefault="00736899"/>
    <w:sectPr w:rsidR="00736899" w:rsidSect="0073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42"/>
    <w:rsid w:val="00736899"/>
    <w:rsid w:val="00F0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99"/>
  </w:style>
  <w:style w:type="paragraph" w:styleId="1">
    <w:name w:val="heading 1"/>
    <w:basedOn w:val="a"/>
    <w:link w:val="10"/>
    <w:uiPriority w:val="9"/>
    <w:qFormat/>
    <w:rsid w:val="00F02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pvdp">
    <w:name w:val="vpvdp"/>
    <w:basedOn w:val="a"/>
    <w:rsid w:val="00F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2942"/>
    <w:rPr>
      <w:color w:val="0000FF"/>
      <w:u w:val="single"/>
    </w:rPr>
  </w:style>
  <w:style w:type="character" w:customStyle="1" w:styleId="r0qz0">
    <w:name w:val="r0qz0"/>
    <w:basedOn w:val="a0"/>
    <w:rsid w:val="00F02942"/>
  </w:style>
  <w:style w:type="character" w:customStyle="1" w:styleId="q7run">
    <w:name w:val="q7run"/>
    <w:basedOn w:val="a0"/>
    <w:rsid w:val="00F02942"/>
  </w:style>
  <w:style w:type="paragraph" w:customStyle="1" w:styleId="bdpzt">
    <w:name w:val="bdpzt"/>
    <w:basedOn w:val="a"/>
    <w:rsid w:val="00F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F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F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ference">
    <w:name w:val="article-reference"/>
    <w:basedOn w:val="a"/>
    <w:rsid w:val="00F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37010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4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5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7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7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26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06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69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77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60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941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94387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64360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160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7271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8269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276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7987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949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88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978159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12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108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56420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120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.ru/text/politics/2022/10/20/717510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ta.ru/text/politics/2022/10/20/7175089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chita.ru/text/economics/2022/10/21/71753693/comments/" TargetMode="External"/><Relationship Id="rId10" Type="http://schemas.openxmlformats.org/officeDocument/2006/relationships/hyperlink" Target="https://www.chita.ru/text/politics/2022/10/20/71751248/" TargetMode="External"/><Relationship Id="rId4" Type="http://schemas.openxmlformats.org/officeDocument/2006/relationships/hyperlink" Target="https://www.chita.ru/text/2022/10/21/" TargetMode="External"/><Relationship Id="rId9" Type="http://schemas.openxmlformats.org/officeDocument/2006/relationships/hyperlink" Target="https://www.chita.ru/text/society/2022/10/20/71751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2022-10-21T07:59:00Z</dcterms:created>
  <dcterms:modified xsi:type="dcterms:W3CDTF">2022-10-21T08:00:00Z</dcterms:modified>
</cp:coreProperties>
</file>